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410"/>
        <w:gridCol w:w="4667"/>
        <w:gridCol w:w="2662"/>
        <w:gridCol w:w="3183"/>
        <w:gridCol w:w="4083"/>
      </w:tblGrid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65D90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65D90" w:rsidRPr="00665D90" w:rsidTr="00665D9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Arte: Asymmetry-symmetry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Matemáticas: Noción de fracción. Trabajo en el libro páginas42-43-44-45 Evaluación de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mitad, la tercera y cuarta parte . Trabajo en el libro páginas 46-47-48-49. Pleno ( Casa) : Evaluación la división, términos, divisiones exactas e inexactas.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Matemáticas: Algoritmo de la división. Trabajo en el libro. páginas 35 a la 40 Videos . Actividad con decenas de mil Quiz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br/>
              <w:t xml:space="preserve">Like/dislike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br/>
              <w:t xml:space="preserve">Capital letter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665D9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65D90" w:rsidRPr="00665D90" w:rsidRDefault="00665D90" w:rsidP="00665D9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665D9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Germination activity. Trabajo en el libro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división territorial y habitantes de mi país Taller 29 Historia de mi país “Colombia. ( impresa ). Un vistazo a la historia de Colombia, trabajo en el libro. ( En clases). Tarea en Plataforma, abre viernes 27, cierra lunes 30. 8: 00 PM.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Uso de güe, güi. Concepto en el cuaderno y taller en el libro página 47 y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oral. Se tomará nota teniendo en cuenta vocalización, entonación y uso de los signos de puntuación.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, sumas, restas y 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Ethics: Decalogue of good coexistence.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665D9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38 Life cycle of a plant.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Math:Workshop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on addition, subtraction,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lastRenderedPageBreak/>
              <w:t>division and multiplication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lastRenderedPageBreak/>
              <w:t>semana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5 </w:t>
            </w:r>
          </w:p>
        </w:tc>
      </w:tr>
      <w:tr w:rsidR="00665D90" w:rsidRPr="00665D90" w:rsidTr="00665D9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lastRenderedPageBreak/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665D9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665D90">
              <w:rPr>
                <w:rFonts w:ascii="Roboto" w:eastAsia="Times New Roman" w:hAnsi="Roboto" w:cs="Calibri"/>
                <w:b/>
                <w:bCs/>
              </w:rPr>
              <w:t xml:space="preserve">English: Student’s book </w:t>
            </w:r>
            <w:r w:rsidRPr="00665D90">
              <w:rPr>
                <w:rFonts w:ascii="Roboto" w:eastAsia="Times New Roman" w:hAnsi="Roboto" w:cs="Calibri"/>
                <w:b/>
                <w:bCs/>
              </w:rPr>
              <w:br/>
              <w:t xml:space="preserve">Like/dislike </w:t>
            </w:r>
            <w:r w:rsidRPr="00665D90">
              <w:rPr>
                <w:rFonts w:ascii="Roboto" w:eastAsia="Times New Roman" w:hAnsi="Roboto" w:cs="Calibri"/>
                <w:b/>
                <w:bCs/>
              </w:rPr>
              <w:br/>
              <w:t xml:space="preserve">Capital letter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N°30 Los símbolos colombianos. ( impresa ).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Ortografía "Vocabulario #4 ". para practicar el deletreo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mitad, la tercera y cuarta parte . Trabajo en el libro páginas 46-47-48-49. Pleno ( Casa) : Evaluación la división, términos, divisiones exactas e inexactas.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Castellana:Uso de que, qui. Concepto y taller en el cuaderno. . Para el Viernes practicar Lectura oral. Se tomará nota teniendo en cuenta vocalización, entonación y uso de los signos de puntuación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Religión: :La iglesias celebra el don del amor en comunidad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665D90">
              <w:rPr>
                <w:rFonts w:ascii="Roboto" w:eastAsia="Times New Roman" w:hAnsi="Roboto" w:cs="Calibri"/>
                <w:b/>
                <w:bCs/>
              </w:rPr>
              <w:t>English: Spelling be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impresa: Los simbolos patrios y su significado. </w:t>
            </w:r>
          </w:p>
        </w:tc>
      </w:tr>
      <w:tr w:rsidR="00665D90" w:rsidRPr="00665D90" w:rsidTr="00665D9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Quiz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 de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5D90" w:rsidRPr="00665D90" w:rsidRDefault="00665D90" w:rsidP="0066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5D9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Matemáticas: Pleno ( Casa) : Evaluación la división, términos, divisiones exactas e inexactas. </w:t>
            </w:r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665D90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665D9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</w:tbl>
    <w:p w:rsidR="00F67DF6" w:rsidRDefault="00F67DF6">
      <w:bookmarkStart w:id="0" w:name="_GoBack"/>
      <w:bookmarkEnd w:id="0"/>
    </w:p>
    <w:sectPr w:rsidR="00F67DF6" w:rsidSect="00665D9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0"/>
    <w:rsid w:val="00665D90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715C-6C35-4530-AA35-C6ADCDE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2024-10-02T19:36:00Z</dcterms:created>
  <dcterms:modified xsi:type="dcterms:W3CDTF">2024-10-02T19:37:00Z</dcterms:modified>
</cp:coreProperties>
</file>