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629"/>
        <w:gridCol w:w="1683"/>
        <w:gridCol w:w="1468"/>
        <w:gridCol w:w="1577"/>
      </w:tblGrid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multiplicaciones, sumas y restas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Ethics: the value of listening, guided group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castellana:: Texto instructivo : taller del libro páginas 67, 68 y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las tablas de multiplicar.- Quiz de sumas y restas.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castellana:Producción textual de un cuento con el tema alusivo a las mascotas. Cada estudiante debe tener su block corazonista y una carpeta marcada unicamente para ir guardando las hojas que van trabajando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English: My weekly routine 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Presentación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de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Matemáticas: Combinaciones. Trabajo en el libro. Actividad de cálculo mental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English: Student's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Plan lector El camino de Matilde ( lectura oral y se tomará nota del proceso como van en su avance con la lectura oral)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>Shapes page 37-38.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Matemáticas: Contexto de variación.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Math : Multiplication as repeated addition.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Activity properties of the water.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Multiplication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Pleno, abre viernes 9. Cierra domingo 11 a las 8:00 pm. Actividad de repaso : El agua y sus cuidados. Taller 21 La fauna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textual del cuento alusivo a las mascotas ( parte dos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concurso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>spelling 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impresa, la fauna colombiana. 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Science: Lesson 29 Matter and its states.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Tarea en plataforma, abre vciernes 9 y cierra lunes 12. Hora: 6: 00 pm. La reconciliación y el perdón como manera </w:t>
            </w: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 ser amigos con Dios,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Producción del cuento sobre las mascotas ( tercera parte del cuento)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Actividad: La reconciliación y el perdón omo manera de ser amigos con Dios.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 xml:space="preserve">Preparation for 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>spelling 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Activity matter.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74D0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30 Properties of the water.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(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dm en el cuaderno.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animles de nuestro país.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animales , cuidados y uso.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74D0A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D0A" w:rsidRPr="00574D0A" w:rsidTr="00574D0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574D0A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74D0A">
              <w:rPr>
                <w:rFonts w:ascii="Calibri" w:eastAsia="Times New Roman" w:hAnsi="Calibri" w:cs="Calibri"/>
                <w:b/>
                <w:bCs/>
              </w:rPr>
              <w:t xml:space="preserve"> lesson 27 - 28 (Celestial bodies, Earths movements)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74D0A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Matemáticas: Geometría 3 y 4 (Angulos y sus clases)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D0A" w:rsidRPr="00574D0A" w:rsidRDefault="00574D0A" w:rsidP="00574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74D0A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A320C6" w:rsidRDefault="00A320C6">
      <w:bookmarkStart w:id="0" w:name="_GoBack"/>
      <w:bookmarkEnd w:id="0"/>
    </w:p>
    <w:sectPr w:rsidR="00A32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0A"/>
    <w:rsid w:val="00574D0A"/>
    <w:rsid w:val="00A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5D82-1BA8-462A-AC4E-D2E031A4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2024-08-09T18:10:00Z</dcterms:created>
  <dcterms:modified xsi:type="dcterms:W3CDTF">2024-08-09T18:11:00Z</dcterms:modified>
</cp:coreProperties>
</file>